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0A30" w14:textId="43209D3F" w:rsidR="00EB11C5" w:rsidRPr="00B87994" w:rsidRDefault="00770E42" w:rsidP="00770E42">
      <w:pPr>
        <w:jc w:val="both"/>
        <w:rPr>
          <w:rFonts w:ascii="Calibri" w:hAnsi="Calibri" w:cs="Calibri"/>
          <w:b/>
          <w:bCs/>
        </w:rPr>
      </w:pPr>
      <w:r w:rsidRPr="00B87994">
        <w:rPr>
          <w:rFonts w:ascii="Calibri" w:hAnsi="Calibri" w:cs="Calibri"/>
          <w:b/>
          <w:bCs/>
        </w:rPr>
        <w:t>ZMĚNY ČINNOSTÍ O</w:t>
      </w:r>
      <w:r w:rsidR="00B87994">
        <w:rPr>
          <w:rFonts w:ascii="Calibri" w:hAnsi="Calibri" w:cs="Calibri"/>
          <w:b/>
          <w:bCs/>
        </w:rPr>
        <w:t>DB</w:t>
      </w:r>
      <w:r w:rsidRPr="00B87994">
        <w:rPr>
          <w:rFonts w:ascii="Calibri" w:hAnsi="Calibri" w:cs="Calibri"/>
          <w:b/>
          <w:bCs/>
        </w:rPr>
        <w:t>ORU ÚZEMNÍHO PLÁNOVÁNÍ OD 1. 7. 2024 V SOUVISLOSTI S ÚČINNOSTÍ NOVÉHO STAVEBNÍHO ZÁKONA</w:t>
      </w:r>
    </w:p>
    <w:p w14:paraId="1DDA9CD5" w14:textId="0A83B0C1" w:rsidR="00770E42" w:rsidRPr="00770E42" w:rsidRDefault="00770E42" w:rsidP="00770E42">
      <w:pPr>
        <w:jc w:val="both"/>
        <w:rPr>
          <w:rFonts w:ascii="Calibri" w:hAnsi="Calibri" w:cs="Calibri"/>
        </w:rPr>
      </w:pPr>
      <w:r w:rsidRPr="00770E42">
        <w:rPr>
          <w:rFonts w:ascii="Calibri" w:hAnsi="Calibri" w:cs="Calibri"/>
        </w:rPr>
        <w:t>V souvislosti s nabytím účinnosti zákona č. 283/2021 Sb., stavební zákon, ve znění pozdějších předpisů, pro oblast územního plánování ode dne 1. 7. 2024 se na odboru územního plánování mění organizační struktura a činnosti odboru</w:t>
      </w:r>
      <w:r w:rsidR="00927A80">
        <w:rPr>
          <w:rFonts w:ascii="Calibri" w:hAnsi="Calibri" w:cs="Calibri"/>
        </w:rPr>
        <w:t xml:space="preserve"> následovně</w:t>
      </w:r>
      <w:r w:rsidRPr="00770E42">
        <w:rPr>
          <w:rFonts w:ascii="Calibri" w:hAnsi="Calibri" w:cs="Calibri"/>
        </w:rPr>
        <w:t>:</w:t>
      </w:r>
    </w:p>
    <w:p w14:paraId="0DA4DEF7" w14:textId="070F7D61" w:rsidR="00770E42" w:rsidRDefault="00770E42" w:rsidP="00770E42">
      <w:pPr>
        <w:jc w:val="both"/>
        <w:rPr>
          <w:rFonts w:ascii="Calibri" w:hAnsi="Calibri" w:cs="Calibri"/>
        </w:rPr>
      </w:pPr>
      <w:r w:rsidRPr="00B87994">
        <w:rPr>
          <w:rFonts w:ascii="Calibri" w:hAnsi="Calibri" w:cs="Calibri"/>
          <w:b/>
          <w:bCs/>
        </w:rPr>
        <w:t>Oddělení aplikace územně plánovací dokumentace se slučuje s oddělením pořizování územně plánovací dokumentace a vzniká nové oddělené pod názvem „oddělení územně plánovací činnosti“. Tato organizační změna byla provedena z důvodů zefektivnění práce v důsledku zrušení vydávání závazných stanovisek úřadů územního plánování k jednotlivý</w:t>
      </w:r>
      <w:r w:rsidR="005A3E21">
        <w:rPr>
          <w:rFonts w:ascii="Calibri" w:hAnsi="Calibri" w:cs="Calibri"/>
          <w:b/>
          <w:bCs/>
        </w:rPr>
        <w:t>m</w:t>
      </w:r>
      <w:r w:rsidRPr="00B87994">
        <w:rPr>
          <w:rFonts w:ascii="Calibri" w:hAnsi="Calibri" w:cs="Calibri"/>
          <w:b/>
          <w:bCs/>
        </w:rPr>
        <w:t xml:space="preserve"> záměrům a zároveň v důsledku navýšení činností pořizovatelů</w:t>
      </w:r>
      <w:r w:rsidR="00927A80">
        <w:rPr>
          <w:rFonts w:ascii="Calibri" w:hAnsi="Calibri" w:cs="Calibri"/>
        </w:rPr>
        <w:t xml:space="preserve"> (</w:t>
      </w:r>
      <w:r w:rsidR="00927A80">
        <w:rPr>
          <w:rFonts w:ascii="Calibri" w:hAnsi="Calibri" w:cs="Calibri"/>
          <w:color w:val="000000"/>
        </w:rPr>
        <w:t>pořízení z moci úřední zastavěného území pro obec, která nemá územní plán;</w:t>
      </w:r>
      <w:r w:rsidR="00927A80">
        <w:rPr>
          <w:rFonts w:ascii="Calibri" w:hAnsi="Calibri" w:cs="Calibri"/>
        </w:rPr>
        <w:t xml:space="preserve"> </w:t>
      </w:r>
      <w:r w:rsidR="00927A80">
        <w:rPr>
          <w:rFonts w:ascii="Calibri" w:hAnsi="Calibri" w:cs="Calibri"/>
          <w:color w:val="000000"/>
        </w:rPr>
        <w:t>vyhodnocení aktuálnosti vymezení zastavěného území po pozbytí územně plánovací dokumentace schválené přede dnem 1. 1. 2007;</w:t>
      </w:r>
      <w:r w:rsidR="00927A80">
        <w:rPr>
          <w:rFonts w:ascii="Calibri" w:hAnsi="Calibri" w:cs="Calibri"/>
        </w:rPr>
        <w:t xml:space="preserve"> </w:t>
      </w:r>
      <w:r w:rsidR="00927A80">
        <w:rPr>
          <w:rFonts w:ascii="Calibri" w:hAnsi="Calibri" w:cs="Calibri"/>
          <w:color w:val="000000"/>
        </w:rPr>
        <w:t xml:space="preserve">pořizování územního opatření o stavební uzávěře a územního opatření o asanaci území pro území obce jako opatření obecné povahy; vkládání dat do národního </w:t>
      </w:r>
      <w:proofErr w:type="spellStart"/>
      <w:r w:rsidR="00927A80">
        <w:rPr>
          <w:rFonts w:ascii="Calibri" w:hAnsi="Calibri" w:cs="Calibri"/>
          <w:color w:val="000000"/>
        </w:rPr>
        <w:t>geoportálu</w:t>
      </w:r>
      <w:proofErr w:type="spellEnd"/>
      <w:r w:rsidR="00927A80">
        <w:rPr>
          <w:rFonts w:ascii="Calibri" w:hAnsi="Calibri" w:cs="Calibri"/>
          <w:color w:val="000000"/>
        </w:rPr>
        <w:t xml:space="preserve"> územního plánování)</w:t>
      </w:r>
      <w:r w:rsidRPr="00770E42">
        <w:rPr>
          <w:rFonts w:ascii="Calibri" w:hAnsi="Calibri" w:cs="Calibri"/>
        </w:rPr>
        <w:t>.</w:t>
      </w:r>
    </w:p>
    <w:p w14:paraId="264DE0D0" w14:textId="41ABB0CC" w:rsidR="00770E42" w:rsidRPr="00B87994" w:rsidRDefault="00770E42" w:rsidP="00770E42">
      <w:pPr>
        <w:jc w:val="both"/>
        <w:rPr>
          <w:rFonts w:ascii="Calibri" w:hAnsi="Calibri" w:cs="Calibri"/>
          <w:b/>
          <w:bCs/>
        </w:rPr>
      </w:pPr>
      <w:r w:rsidRPr="00B87994">
        <w:rPr>
          <w:rFonts w:ascii="Calibri" w:hAnsi="Calibri" w:cs="Calibri"/>
          <w:b/>
          <w:bCs/>
        </w:rPr>
        <w:t>Od 1. 7. 2024 zajišťují jednotlivá oddělení odboru územního plánování tyto činnosti:</w:t>
      </w:r>
    </w:p>
    <w:p w14:paraId="41AFC4F6" w14:textId="120A383E" w:rsidR="00A0705D" w:rsidRPr="00A0705D" w:rsidRDefault="00A0705D" w:rsidP="00A0705D">
      <w:pPr>
        <w:pStyle w:val="Nadpisoddlen"/>
        <w:outlineLvl w:val="9"/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  <w:t>Oddělení územně plánovací činnosti</w:t>
      </w:r>
      <w:r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  <w:t>:</w:t>
      </w:r>
      <w:r w:rsidRPr="00A0705D"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  <w:t xml:space="preserve"> </w:t>
      </w:r>
    </w:p>
    <w:p w14:paraId="0F23EE5B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pořizování územního plánu a jeho změn, regulačního plánu a jeho změn a územních studií pro statutární město České Budějovice a pro obce ve správním obvodu obce s rozšířenou působností České Budějovice,</w:t>
      </w:r>
    </w:p>
    <w:p w14:paraId="707BDC7E" w14:textId="35DF2FDC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soulad s politikou územního rozvoje, s nadřazenou územně plánovací dokumentací, kterou je územní rozvojový plán a zásady územního rozvoje,</w:t>
      </w:r>
    </w:p>
    <w:p w14:paraId="5AC6B9E5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koordinaci využívání území s ohledem na širší územní vztahy,</w:t>
      </w:r>
    </w:p>
    <w:p w14:paraId="14D6643B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pořizování a vydávání vymezení zastavěného území,</w:t>
      </w:r>
    </w:p>
    <w:p w14:paraId="7FCFDD55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pořizování územních opatření o stavební uzávěře a územních opatření o asanaci území pro území obce,</w:t>
      </w:r>
    </w:p>
    <w:p w14:paraId="646B0508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pořizování územních opatření na žádost obce ve správním obvodu obce s rozšířenou působností České Budějovice,</w:t>
      </w:r>
    </w:p>
    <w:p w14:paraId="78ACE72F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 xml:space="preserve">vkládá data do národního </w:t>
      </w:r>
      <w:proofErr w:type="spellStart"/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geoportálu</w:t>
      </w:r>
      <w:proofErr w:type="spellEnd"/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 xml:space="preserve"> územního plánování,</w:t>
      </w:r>
    </w:p>
    <w:p w14:paraId="1C2DE9C4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vyhodnocování uplatňování územních plánů obcí ve správním obvodu obce s rozšířenou působností České Budějovice,</w:t>
      </w:r>
    </w:p>
    <w:p w14:paraId="286DC910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prověřování aktuálnosti územních studií,</w:t>
      </w:r>
    </w:p>
    <w:p w14:paraId="16C741E2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úpravy vztahů v území – plánovací smlouvy a náhrady za změnu v území,</w:t>
      </w:r>
    </w:p>
    <w:p w14:paraId="7537311F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vydávání vyjádření k záměrům na žádost orgánů státní správy, fyzických či právnických osob,</w:t>
      </w:r>
    </w:p>
    <w:p w14:paraId="6164710A" w14:textId="7603DDFC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připravuje další podklady pro rozhodování o změnách v území pro orgány města v jejich samostatné působnosti,</w:t>
      </w:r>
    </w:p>
    <w:p w14:paraId="6551735C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součinnost ostatním odborům magistrátu města, zejména odboru ochrany životního prostředí, investičnímu odboru, majetkovému odboru, stavebnímu úřadu, odboru správa veřejných statků, odboru dopravy a dalším, vydáváním podpůrných vyjádření z hlediska územního plánování.</w:t>
      </w:r>
    </w:p>
    <w:p w14:paraId="00C36B64" w14:textId="0D68143F" w:rsidR="00A0705D" w:rsidRPr="00A0705D" w:rsidRDefault="00A0705D" w:rsidP="00A0705D">
      <w:pPr>
        <w:pStyle w:val="Nadpisoddlen"/>
        <w:outlineLvl w:val="9"/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  <w:lastRenderedPageBreak/>
        <w:t>Oddělení územně analytických podkladů</w:t>
      </w:r>
      <w:r>
        <w:rPr>
          <w:rFonts w:ascii="Calibri" w:eastAsiaTheme="minorHAnsi" w:hAnsi="Calibri" w:cs="Calibri"/>
          <w:bCs w:val="0"/>
          <w:kern w:val="2"/>
          <w:szCs w:val="22"/>
          <w:u w:val="single"/>
          <w:lang w:eastAsia="en-US"/>
          <w14:ligatures w14:val="standardContextual"/>
        </w:rPr>
        <w:t>:</w:t>
      </w:r>
    </w:p>
    <w:p w14:paraId="63FB7C12" w14:textId="6DBB9C5A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agendu pořizování územně analytických podkladů obce s rozšířenou působností České Budějovice</w:t>
      </w:r>
      <w: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 xml:space="preserve"> (průběžnou a úplnou aktualizaci)</w:t>
      </w: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,</w:t>
      </w:r>
    </w:p>
    <w:p w14:paraId="41D3A6D7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poskytuje údaje o území na základě žádostí obcí, architektů-urbanistů a dalších fyzických či právnických osob související s územně plánovací činností,</w:t>
      </w:r>
    </w:p>
    <w:p w14:paraId="6FB46569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spolupracuje v oblasti geografických informačních systémů, zejména v části údajů o území,</w:t>
      </w:r>
    </w:p>
    <w:p w14:paraId="76A36F24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dálkový přístup k zákonem určeným materiálům odboru,</w:t>
      </w:r>
    </w:p>
    <w:p w14:paraId="76EBBDF9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zajišťuje soulad s nadřazenými územně analytickými podklady, které jsou zpracovávány v pravidelných cyklech na úrovni celostátní a na úrovni krajské,</w:t>
      </w:r>
    </w:p>
    <w:p w14:paraId="4CE3EA13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připravuje územně analytické podklady pro rozhodování orgánů města v jejich samostatné působnosti,</w:t>
      </w:r>
    </w:p>
    <w:p w14:paraId="5E97B50A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vyjadřuje se k nové výstavbě, rekonstrukcím a přestavbám budov z hlediska architektonického řešení,</w:t>
      </w:r>
    </w:p>
    <w:p w14:paraId="7D092E2D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vyjadřuje se ke stavebním záměrům města,</w:t>
      </w:r>
    </w:p>
    <w:p w14:paraId="643D639D" w14:textId="5F2EC5EE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poskytuje servis odborných služeb a poradenství v oblasti územního plánování, urbanismu a architektury</w:t>
      </w:r>
      <w: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,</w:t>
      </w:r>
    </w:p>
    <w:p w14:paraId="22237433" w14:textId="77777777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spolupracuje při naplňování rozvoje města České Budějovice daným platným územním plánem a ostatní schválenou územně plánovací dokumentací a územně plánovacími podklady,</w:t>
      </w:r>
    </w:p>
    <w:p w14:paraId="452D8D29" w14:textId="206C36F2" w:rsidR="00A0705D" w:rsidRPr="00A0705D" w:rsidRDefault="00A0705D" w:rsidP="00A0705D">
      <w:pPr>
        <w:pStyle w:val="Textvodrkch"/>
        <w:numPr>
          <w:ilvl w:val="0"/>
          <w:numId w:val="2"/>
        </w:numPr>
        <w:suppressAutoHyphens/>
        <w:autoSpaceDN w:val="0"/>
        <w:textAlignment w:val="baseline"/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spolupracuje s investory, s organizacemi zastupujícími investory a s centrálními orgány státní správy</w:t>
      </w:r>
      <w: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,</w:t>
      </w:r>
    </w:p>
    <w:p w14:paraId="7F8D466A" w14:textId="77777777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vede konzultace a jednání s architekty, urbanisty, projektanty, investory, dodavateli a zástupci státní správy a organizací a s dalšími účastníky výstavby při posuzování dokumentace,</w:t>
      </w:r>
    </w:p>
    <w:p w14:paraId="69D35F9E" w14:textId="77777777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posuzuje projektové a jiné dokumentace významných a náročných staveb z hlediska zájmů samosprávy po stránce architektonické a urbanistické,</w:t>
      </w:r>
    </w:p>
    <w:p w14:paraId="6D082E33" w14:textId="0A7DB2F7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propracovává koncepční a investiční záměr</w:t>
      </w:r>
      <w: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y</w:t>
      </w: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 xml:space="preserve"> jako podklad pro posuzování, rozhodování a prezentaci,</w:t>
      </w:r>
    </w:p>
    <w:p w14:paraId="6DE159C1" w14:textId="06F1FC51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 xml:space="preserve">provádí </w:t>
      </w: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sběr dat a jejich analýzy pro potřeby územně plánovací činnosti,</w:t>
      </w:r>
    </w:p>
    <w:p w14:paraId="793D2B6F" w14:textId="77777777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organizačně zajišťuje činnost komise pro rozvoj metropolitní oblasti České Budějovice,</w:t>
      </w:r>
    </w:p>
    <w:p w14:paraId="3AB837F0" w14:textId="77777777" w:rsidR="00A0705D" w:rsidRPr="00A0705D" w:rsidRDefault="00A0705D" w:rsidP="00A0705D">
      <w:pPr>
        <w:pStyle w:val="Textvodrkch"/>
        <w:numPr>
          <w:ilvl w:val="0"/>
          <w:numId w:val="2"/>
        </w:numPr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</w:pPr>
      <w:r w:rsidRPr="00A0705D">
        <w:rPr>
          <w:rFonts w:ascii="Calibri" w:eastAsiaTheme="minorHAnsi" w:hAnsi="Calibri" w:cs="Calibri"/>
          <w:kern w:val="2"/>
          <w:szCs w:val="22"/>
          <w:lang w:eastAsia="en-US"/>
          <w14:ligatures w14:val="standardContextual"/>
        </w:rPr>
        <w:t>organizačně zajišťuje činnost workshopů pořádaných městem na témata spojená s rozvojem města.</w:t>
      </w:r>
    </w:p>
    <w:p w14:paraId="20AA1327" w14:textId="77777777" w:rsidR="00A0705D" w:rsidRPr="00770E42" w:rsidRDefault="00A0705D" w:rsidP="00770E42">
      <w:pPr>
        <w:jc w:val="both"/>
        <w:rPr>
          <w:rFonts w:ascii="Calibri" w:hAnsi="Calibri" w:cs="Calibri"/>
        </w:rPr>
      </w:pPr>
    </w:p>
    <w:sectPr w:rsidR="00A0705D" w:rsidRPr="00770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B44C" w14:textId="77777777" w:rsidR="009A122F" w:rsidRDefault="009A122F" w:rsidP="009A122F">
      <w:pPr>
        <w:spacing w:after="0" w:line="240" w:lineRule="auto"/>
      </w:pPr>
      <w:r>
        <w:separator/>
      </w:r>
    </w:p>
  </w:endnote>
  <w:endnote w:type="continuationSeparator" w:id="0">
    <w:p w14:paraId="587902CA" w14:textId="77777777" w:rsidR="009A122F" w:rsidRDefault="009A122F" w:rsidP="009A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8525908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62E775" w14:textId="7D2205E3" w:rsidR="009A122F" w:rsidRPr="009A122F" w:rsidRDefault="009A122F">
            <w:pPr>
              <w:pStyle w:val="Zpat"/>
              <w:jc w:val="right"/>
              <w:rPr>
                <w:sz w:val="18"/>
                <w:szCs w:val="18"/>
              </w:rPr>
            </w:pPr>
            <w:r w:rsidRPr="009A122F">
              <w:rPr>
                <w:sz w:val="18"/>
                <w:szCs w:val="18"/>
              </w:rPr>
              <w:t xml:space="preserve">Stránka </w:t>
            </w:r>
            <w:r w:rsidRPr="009A122F">
              <w:rPr>
                <w:sz w:val="18"/>
                <w:szCs w:val="18"/>
              </w:rPr>
              <w:fldChar w:fldCharType="begin"/>
            </w:r>
            <w:r w:rsidRPr="009A122F">
              <w:rPr>
                <w:sz w:val="18"/>
                <w:szCs w:val="18"/>
              </w:rPr>
              <w:instrText>PAGE</w:instrText>
            </w:r>
            <w:r w:rsidRPr="009A122F">
              <w:rPr>
                <w:sz w:val="18"/>
                <w:szCs w:val="18"/>
              </w:rPr>
              <w:fldChar w:fldCharType="separate"/>
            </w:r>
            <w:r w:rsidRPr="009A122F">
              <w:rPr>
                <w:sz w:val="18"/>
                <w:szCs w:val="18"/>
              </w:rPr>
              <w:t>2</w:t>
            </w:r>
            <w:r w:rsidRPr="009A122F">
              <w:rPr>
                <w:sz w:val="18"/>
                <w:szCs w:val="18"/>
              </w:rPr>
              <w:fldChar w:fldCharType="end"/>
            </w:r>
            <w:r w:rsidRPr="009A122F">
              <w:rPr>
                <w:sz w:val="18"/>
                <w:szCs w:val="18"/>
              </w:rPr>
              <w:t xml:space="preserve"> z </w:t>
            </w:r>
            <w:r w:rsidRPr="009A122F">
              <w:rPr>
                <w:sz w:val="18"/>
                <w:szCs w:val="18"/>
              </w:rPr>
              <w:fldChar w:fldCharType="begin"/>
            </w:r>
            <w:r w:rsidRPr="009A122F">
              <w:rPr>
                <w:sz w:val="18"/>
                <w:szCs w:val="18"/>
              </w:rPr>
              <w:instrText>NUMPAGES</w:instrText>
            </w:r>
            <w:r w:rsidRPr="009A122F">
              <w:rPr>
                <w:sz w:val="18"/>
                <w:szCs w:val="18"/>
              </w:rPr>
              <w:fldChar w:fldCharType="separate"/>
            </w:r>
            <w:r w:rsidRPr="009A122F">
              <w:rPr>
                <w:sz w:val="18"/>
                <w:szCs w:val="18"/>
              </w:rPr>
              <w:t>2</w:t>
            </w:r>
            <w:r w:rsidRPr="009A122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9A04B02" w14:textId="77777777" w:rsidR="009A122F" w:rsidRDefault="009A1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5224" w14:textId="77777777" w:rsidR="009A122F" w:rsidRDefault="009A122F" w:rsidP="009A122F">
      <w:pPr>
        <w:spacing w:after="0" w:line="240" w:lineRule="auto"/>
      </w:pPr>
      <w:r>
        <w:separator/>
      </w:r>
    </w:p>
  </w:footnote>
  <w:footnote w:type="continuationSeparator" w:id="0">
    <w:p w14:paraId="6E7EC448" w14:textId="77777777" w:rsidR="009A122F" w:rsidRDefault="009A122F" w:rsidP="009A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2387"/>
    <w:multiLevelType w:val="multilevel"/>
    <w:tmpl w:val="40F0B9B8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FC7F6D"/>
    <w:multiLevelType w:val="hybridMultilevel"/>
    <w:tmpl w:val="E482FBC8"/>
    <w:lvl w:ilvl="0" w:tplc="9B8CBE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2B51"/>
    <w:multiLevelType w:val="hybridMultilevel"/>
    <w:tmpl w:val="29C0199C"/>
    <w:lvl w:ilvl="0" w:tplc="BBF646F4">
      <w:start w:val="1"/>
      <w:numFmt w:val="bullet"/>
      <w:pStyle w:val="Textvodrkch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96053">
    <w:abstractNumId w:val="2"/>
  </w:num>
  <w:num w:numId="2" w16cid:durableId="827209451">
    <w:abstractNumId w:val="0"/>
  </w:num>
  <w:num w:numId="3" w16cid:durableId="1965653216">
    <w:abstractNumId w:val="2"/>
  </w:num>
  <w:num w:numId="4" w16cid:durableId="99538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2"/>
    <w:rsid w:val="003E0287"/>
    <w:rsid w:val="0050773D"/>
    <w:rsid w:val="005A3E21"/>
    <w:rsid w:val="00770E42"/>
    <w:rsid w:val="00927A80"/>
    <w:rsid w:val="009A122F"/>
    <w:rsid w:val="00A0705D"/>
    <w:rsid w:val="00B87994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04B7"/>
  <w15:chartTrackingRefBased/>
  <w15:docId w15:val="{2B479640-050A-4459-9E8F-8A225C9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E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0E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0E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0E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0E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0E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0E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0E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0E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E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0E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0E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0E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0E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0E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0E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0E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0E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70E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0E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70E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70E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0E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70E4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70E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0E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0E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70E42"/>
    <w:rPr>
      <w:b/>
      <w:bCs/>
      <w:smallCaps/>
      <w:color w:val="0F4761" w:themeColor="accent1" w:themeShade="BF"/>
      <w:spacing w:val="5"/>
    </w:rPr>
  </w:style>
  <w:style w:type="paragraph" w:customStyle="1" w:styleId="Nadpisoddlen">
    <w:name w:val="Nadpis oddělení"/>
    <w:basedOn w:val="Nadpis4"/>
    <w:next w:val="Normln"/>
    <w:link w:val="NadpisoddlenChar"/>
    <w:qFormat/>
    <w:rsid w:val="00A0705D"/>
    <w:pPr>
      <w:keepLines w:val="0"/>
      <w:spacing w:before="240" w:after="200" w:line="240" w:lineRule="auto"/>
    </w:pPr>
    <w:rPr>
      <w:rFonts w:ascii="Times New Roman" w:eastAsia="Times New Roman" w:hAnsi="Times New Roman" w:cs="Times New Roman"/>
      <w:bCs/>
      <w:i w:val="0"/>
      <w:iCs w:val="0"/>
      <w:color w:val="auto"/>
      <w:kern w:val="0"/>
      <w:szCs w:val="28"/>
      <w:u w:val="dotted"/>
      <w:lang w:eastAsia="cs-CZ"/>
      <w14:ligatures w14:val="none"/>
    </w:rPr>
  </w:style>
  <w:style w:type="paragraph" w:customStyle="1" w:styleId="Textvodrkch">
    <w:name w:val="Text v odrážkách"/>
    <w:basedOn w:val="Normln"/>
    <w:link w:val="TextvodrkchChar"/>
    <w:qFormat/>
    <w:rsid w:val="00A0705D"/>
    <w:pPr>
      <w:numPr>
        <w:numId w:val="1"/>
      </w:numPr>
      <w:spacing w:after="75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character" w:customStyle="1" w:styleId="NadpisoddlenChar">
    <w:name w:val="Nadpis oddělení Char"/>
    <w:link w:val="Nadpisoddlen"/>
    <w:rsid w:val="00A0705D"/>
    <w:rPr>
      <w:rFonts w:ascii="Times New Roman" w:eastAsia="Times New Roman" w:hAnsi="Times New Roman" w:cs="Times New Roman"/>
      <w:bCs/>
      <w:kern w:val="0"/>
      <w:szCs w:val="28"/>
      <w:u w:val="dotted"/>
      <w:lang w:eastAsia="cs-CZ"/>
      <w14:ligatures w14:val="none"/>
    </w:rPr>
  </w:style>
  <w:style w:type="character" w:customStyle="1" w:styleId="TextvodrkchChar">
    <w:name w:val="Text v odrážkách Char"/>
    <w:link w:val="Textvodrkch"/>
    <w:rsid w:val="00A0705D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numbering" w:customStyle="1" w:styleId="LFO1">
    <w:name w:val="LFO1"/>
    <w:basedOn w:val="Bezseznamu"/>
    <w:rsid w:val="00A0705D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A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22F"/>
  </w:style>
  <w:style w:type="paragraph" w:styleId="Zpat">
    <w:name w:val="footer"/>
    <w:basedOn w:val="Normln"/>
    <w:link w:val="ZpatChar"/>
    <w:uiPriority w:val="99"/>
    <w:unhideWhenUsed/>
    <w:rsid w:val="009A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Kodadová Pavla</dc:creator>
  <cp:keywords/>
  <dc:description/>
  <cp:lastModifiedBy>Kodadová Pavla</cp:lastModifiedBy>
  <cp:revision>2</cp:revision>
  <dcterms:created xsi:type="dcterms:W3CDTF">2024-06-06T14:33:00Z</dcterms:created>
  <dcterms:modified xsi:type="dcterms:W3CDTF">2024-06-06T14:33:00Z</dcterms:modified>
</cp:coreProperties>
</file>