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231F3" w14:textId="77777777" w:rsidR="00C32EBB" w:rsidRDefault="00C32EBB" w:rsidP="00C32EBB">
      <w:pPr>
        <w:pStyle w:val="Nadpisodboru"/>
      </w:pPr>
      <w:r w:rsidRPr="00D95D8F">
        <w:t>Odbor dopravy a silničního hospodářství</w:t>
      </w:r>
    </w:p>
    <w:p w14:paraId="1F32F7CB" w14:textId="77777777" w:rsidR="00C32EBB" w:rsidRDefault="00C32EBB" w:rsidP="00C32EBB">
      <w:pPr>
        <w:pStyle w:val="Textzkratek"/>
        <w:spacing w:after="400"/>
      </w:pPr>
      <w:r w:rsidRPr="00701AD5">
        <w:t>Číslo odboru</w:t>
      </w:r>
      <w:r>
        <w:t>: 1030</w:t>
      </w:r>
      <w:r>
        <w:br/>
        <w:t>Písmenná zkratka: ODSH</w:t>
      </w:r>
    </w:p>
    <w:p w14:paraId="0158E949" w14:textId="77777777" w:rsidR="00C32EBB" w:rsidRDefault="00C32EBB" w:rsidP="00C32EBB">
      <w:pPr>
        <w:pStyle w:val="Nadpissekce"/>
      </w:pPr>
      <w:r>
        <w:t>Obecný popis činnosti odboru a výčet agend, které odbor zajišťuje</w:t>
      </w:r>
    </w:p>
    <w:p w14:paraId="4AFA5462" w14:textId="77777777" w:rsidR="00C32EBB" w:rsidRDefault="00C32EBB" w:rsidP="00C32EBB">
      <w:pPr>
        <w:pStyle w:val="Text"/>
      </w:pPr>
      <w:r>
        <w:t xml:space="preserve">Odbor dopravy a silničního hospodářství komplexně zabezpečuje v rámci </w:t>
      </w:r>
      <w:r w:rsidRPr="00960F1D">
        <w:rPr>
          <w:b/>
          <w:bCs/>
        </w:rPr>
        <w:t>výkonu přenesené působnosti</w:t>
      </w:r>
      <w:r w:rsidRPr="00960F1D">
        <w:t xml:space="preserve"> </w:t>
      </w:r>
      <w:r w:rsidRPr="00960F1D">
        <w:rPr>
          <w:b/>
          <w:bCs/>
        </w:rPr>
        <w:t>státní správy</w:t>
      </w:r>
      <w:r w:rsidRPr="00960F1D">
        <w:t xml:space="preserve"> agendu evidence motorových vozidel, agendu silničního správního úřadu</w:t>
      </w:r>
      <w:r>
        <w:t>, agendu dopravního úřadu, agendu zkušebních komisařů, agendu drážního správního úřadu a další agendy vyplývající z právních předpisů na úseku dopravy a silničního hospodářství.</w:t>
      </w:r>
    </w:p>
    <w:p w14:paraId="00841CA8" w14:textId="7B497ED2" w:rsidR="00C32EBB" w:rsidRDefault="00C32EBB" w:rsidP="00C32EBB">
      <w:pPr>
        <w:pStyle w:val="Text"/>
      </w:pPr>
      <w:r w:rsidRPr="004957E7">
        <w:t xml:space="preserve">Odbor </w:t>
      </w:r>
      <w:r>
        <w:t xml:space="preserve">dopravy a silničního hospodářství </w:t>
      </w:r>
      <w:r w:rsidR="004D7AF3">
        <w:t xml:space="preserve">(dále jen „odbor“) </w:t>
      </w:r>
      <w:r w:rsidRPr="004957E7">
        <w:t xml:space="preserve">zajišťuje </w:t>
      </w:r>
      <w:r>
        <w:t xml:space="preserve">jménem magistrátu </w:t>
      </w:r>
      <w:r w:rsidR="00B6797D">
        <w:t xml:space="preserve">města </w:t>
      </w:r>
      <w:r>
        <w:t>výkon státní správy ve výše uvedených oblastech, včetně rozhodování o přestupcích spáchaných na těchto úsecích,</w:t>
      </w:r>
      <w:r w:rsidRPr="003B2FA6">
        <w:rPr>
          <w:color w:val="FF0000"/>
        </w:rPr>
        <w:t xml:space="preserve"> </w:t>
      </w:r>
      <w:r>
        <w:t>plnění úkolů dotčeného orgánu při rozhodování jiných orgánů státní</w:t>
      </w:r>
      <w:r w:rsidR="00B6797D">
        <w:t xml:space="preserve"> správy</w:t>
      </w:r>
      <w:r>
        <w:t>.</w:t>
      </w:r>
    </w:p>
    <w:p w14:paraId="674C0AEE" w14:textId="77777777" w:rsidR="00C32EBB" w:rsidRDefault="00C32EBB" w:rsidP="00C32EBB">
      <w:pPr>
        <w:pStyle w:val="Text"/>
      </w:pPr>
      <w:r>
        <w:t>Odbor plní i další úkoly v souvislosti s prevencí v oblasti bezpečnosti silničního provozu, včetně spolupráce na akcích BESIP a dalších projektech týkajících se provozu na pozemních komunikacích.</w:t>
      </w:r>
    </w:p>
    <w:p w14:paraId="6B4C4B9D" w14:textId="77777777" w:rsidR="00C32EBB" w:rsidRDefault="00C32EBB" w:rsidP="00C32EBB">
      <w:pPr>
        <w:pStyle w:val="Text"/>
      </w:pPr>
      <w:r>
        <w:t>Odbor v</w:t>
      </w:r>
      <w:r w:rsidRPr="004957E7">
        <w:t xml:space="preserve">ede </w:t>
      </w:r>
      <w:r>
        <w:t>rovněž</w:t>
      </w:r>
      <w:r w:rsidRPr="004957E7">
        <w:t xml:space="preserve"> poradenskou agendu a</w:t>
      </w:r>
      <w:r>
        <w:t xml:space="preserve"> zajišťuje metodickou pomoc jiným odborům a obcím ve správním obvodu magistrátu v otázkách spadajících do náplně jeho činnosti. Odbor plní nezbytnou součinnost s Policií ČR a ostatními orgány veřejné moci v oblastech, které přísluší do náplně jeho činnosti, stejně jako </w:t>
      </w:r>
      <w:r w:rsidRPr="008777AD">
        <w:t>i další</w:t>
      </w:r>
      <w:r>
        <w:t xml:space="preserve"> </w:t>
      </w:r>
      <w:r w:rsidRPr="008777AD">
        <w:t xml:space="preserve">úkoly svěřené </w:t>
      </w:r>
      <w:r>
        <w:t xml:space="preserve">mu </w:t>
      </w:r>
      <w:r w:rsidRPr="008777AD">
        <w:t>vnitřními předpisy města, usneseními orgánů města či</w:t>
      </w:r>
      <w:r>
        <w:t> </w:t>
      </w:r>
      <w:r w:rsidRPr="008777AD">
        <w:t>uložené tajemníkem magistrátu</w:t>
      </w:r>
      <w:r>
        <w:t>.</w:t>
      </w:r>
    </w:p>
    <w:p w14:paraId="68FDB4B4" w14:textId="77777777" w:rsidR="00C32EBB" w:rsidRDefault="00C32EBB" w:rsidP="00C32EBB">
      <w:pPr>
        <w:pStyle w:val="Text"/>
      </w:pPr>
    </w:p>
    <w:p w14:paraId="680A422B" w14:textId="77777777" w:rsidR="00C32EBB" w:rsidRPr="00D95D8F" w:rsidRDefault="00C32EBB" w:rsidP="00C32EBB">
      <w:pPr>
        <w:pStyle w:val="Text"/>
      </w:pPr>
      <w:r w:rsidRPr="00D95D8F">
        <w:t xml:space="preserve">Odbor se z hlediska </w:t>
      </w:r>
      <w:r w:rsidRPr="00960F1D">
        <w:rPr>
          <w:b/>
          <w:bCs/>
        </w:rPr>
        <w:t>samosprávné činnosti</w:t>
      </w:r>
      <w:r w:rsidRPr="00960F1D">
        <w:t xml:space="preserve"> </w:t>
      </w:r>
      <w:r w:rsidRPr="00D95D8F">
        <w:t>podílí na přípravě dokumentů dopravní politiky města a dalších dokumentů majících význam pro dopravní rozvoj města.</w:t>
      </w:r>
    </w:p>
    <w:p w14:paraId="50CDDD3C" w14:textId="56DF9D2D" w:rsidR="00C32EBB" w:rsidRPr="00D95D8F" w:rsidRDefault="00C32EBB" w:rsidP="00C32EBB">
      <w:pPr>
        <w:pStyle w:val="Text"/>
      </w:pPr>
      <w:r w:rsidRPr="00D95D8F">
        <w:rPr>
          <w:rFonts w:eastAsia="Calibri"/>
          <w:szCs w:val="22"/>
          <w:lang w:eastAsia="en-US"/>
        </w:rPr>
        <w:t xml:space="preserve">Odbor se </w:t>
      </w:r>
      <w:proofErr w:type="gramStart"/>
      <w:r w:rsidRPr="00D95D8F">
        <w:rPr>
          <w:rFonts w:eastAsia="Calibri"/>
          <w:szCs w:val="22"/>
          <w:lang w:eastAsia="en-US"/>
        </w:rPr>
        <w:t>snaží</w:t>
      </w:r>
      <w:proofErr w:type="gramEnd"/>
      <w:r w:rsidRPr="00D95D8F">
        <w:rPr>
          <w:rFonts w:eastAsia="Calibri"/>
          <w:szCs w:val="22"/>
          <w:lang w:eastAsia="en-US"/>
        </w:rPr>
        <w:t xml:space="preserve"> o zavedení aktivní dopravní politiky-respektování potřeb </w:t>
      </w:r>
      <w:r w:rsidR="004D7AF3">
        <w:rPr>
          <w:rFonts w:eastAsia="Calibri"/>
          <w:szCs w:val="22"/>
          <w:lang w:eastAsia="en-US"/>
        </w:rPr>
        <w:t>účastníků silničního provozu, cestujících</w:t>
      </w:r>
      <w:r w:rsidRPr="00D95D8F">
        <w:rPr>
          <w:rFonts w:eastAsia="Calibri"/>
          <w:szCs w:val="22"/>
          <w:lang w:eastAsia="en-US"/>
        </w:rPr>
        <w:t>, naplňování dlouhodobých vizí směřujících k udržitelné dopravě.</w:t>
      </w:r>
    </w:p>
    <w:p w14:paraId="04AD256F" w14:textId="77777777" w:rsidR="00C32EBB" w:rsidRPr="00D95D8F" w:rsidRDefault="00C32EBB" w:rsidP="00C32EBB">
      <w:pPr>
        <w:jc w:val="both"/>
      </w:pPr>
      <w:r w:rsidRPr="00D95D8F">
        <w:rPr>
          <w:sz w:val="22"/>
          <w:szCs w:val="22"/>
        </w:rPr>
        <w:t>Podíl</w:t>
      </w:r>
      <w:r w:rsidRPr="00D95D8F">
        <w:rPr>
          <w:szCs w:val="22"/>
        </w:rPr>
        <w:t>í</w:t>
      </w:r>
      <w:r w:rsidRPr="00D95D8F">
        <w:rPr>
          <w:sz w:val="22"/>
          <w:szCs w:val="22"/>
        </w:rPr>
        <w:t xml:space="preserve"> se na organizaci koncepce a regulace dopravního systému a technické infrastruktury.</w:t>
      </w:r>
    </w:p>
    <w:p w14:paraId="0181D69D" w14:textId="77777777" w:rsidR="00C32EBB" w:rsidRDefault="00C32EBB" w:rsidP="00C32EBB">
      <w:pPr>
        <w:pStyle w:val="Text"/>
        <w:rPr>
          <w:szCs w:val="22"/>
        </w:rPr>
      </w:pPr>
      <w:r w:rsidRPr="00D95D8F">
        <w:rPr>
          <w:szCs w:val="22"/>
        </w:rPr>
        <w:t>Dále zajišťuje pravidelnou analýzu dopravní situace ve městě a pravidelně aktualizuje dopravní model města.</w:t>
      </w:r>
      <w:r>
        <w:rPr>
          <w:szCs w:val="22"/>
        </w:rPr>
        <w:t xml:space="preserve">  </w:t>
      </w:r>
    </w:p>
    <w:p w14:paraId="7E8F0E30" w14:textId="77777777" w:rsidR="007E1B41" w:rsidRDefault="007E1B41" w:rsidP="00C32EBB">
      <w:pPr>
        <w:pStyle w:val="Text"/>
        <w:rPr>
          <w:szCs w:val="22"/>
        </w:rPr>
      </w:pPr>
    </w:p>
    <w:p w14:paraId="6D12FCDB" w14:textId="06B1792F" w:rsidR="00C32EBB" w:rsidRDefault="00C32EBB" w:rsidP="00C32EBB">
      <w:pPr>
        <w:pStyle w:val="Nadpissekce"/>
      </w:pPr>
      <w:r>
        <w:t>Výčet agend zajišťovaných jednotlivými odděleními</w:t>
      </w:r>
      <w:r w:rsidR="004D7AF3">
        <w:t>:</w:t>
      </w:r>
    </w:p>
    <w:p w14:paraId="0C7B43C4" w14:textId="77777777" w:rsidR="00C32EBB" w:rsidRDefault="00C32EBB" w:rsidP="00C32EBB">
      <w:pPr>
        <w:pStyle w:val="Nadpisoddlen"/>
      </w:pPr>
      <w:r>
        <w:t xml:space="preserve">Oddělení </w:t>
      </w:r>
      <w:r w:rsidRPr="00C56BB5">
        <w:t xml:space="preserve">dopravního inženýrství státní správy </w:t>
      </w:r>
      <w:r>
        <w:t xml:space="preserve"> </w:t>
      </w:r>
    </w:p>
    <w:p w14:paraId="6FE36BED" w14:textId="77777777" w:rsidR="00C32EBB" w:rsidRDefault="00C32EBB" w:rsidP="00C32EBB">
      <w:pPr>
        <w:pStyle w:val="Text"/>
        <w:numPr>
          <w:ilvl w:val="0"/>
          <w:numId w:val="3"/>
        </w:numPr>
      </w:pPr>
      <w:r>
        <w:t>zajišťuje výkon působnosti dopravního úřadu, která je magistrátu svěřována zákonem č. 111/1994 Sb., o silniční dopravě, v platném znění, a dalšími právními předpisy z této oblasti,</w:t>
      </w:r>
    </w:p>
    <w:p w14:paraId="02B04602" w14:textId="3EB69994" w:rsidR="00C32EBB" w:rsidRDefault="00C32EBB" w:rsidP="00C32EBB">
      <w:pPr>
        <w:pStyle w:val="Text"/>
        <w:numPr>
          <w:ilvl w:val="0"/>
          <w:numId w:val="3"/>
        </w:numPr>
      </w:pPr>
      <w:r>
        <w:t>zajišťuje výkon působnosti drážního správního úřadu,</w:t>
      </w:r>
      <w:r w:rsidRPr="00491CA8">
        <w:rPr>
          <w:color w:val="FF0000"/>
        </w:rPr>
        <w:t xml:space="preserve"> </w:t>
      </w:r>
      <w:r>
        <w:t>která je magistrátu svěřována zákonem č. 266/1994 Sb., o dráhách, v platném znění, a dalšími právními předpisy z této oblasti,</w:t>
      </w:r>
    </w:p>
    <w:p w14:paraId="3F7A6536" w14:textId="77777777" w:rsidR="00C32EBB" w:rsidRDefault="00C32EBB" w:rsidP="00C32EBB">
      <w:pPr>
        <w:pStyle w:val="Text"/>
        <w:numPr>
          <w:ilvl w:val="0"/>
          <w:numId w:val="3"/>
        </w:numPr>
      </w:pPr>
      <w:r>
        <w:t xml:space="preserve">zajišťuje agendu zkušebních komisařů, resp. zkoušek žadatelů o řidičská oprávnění, a agendu registrace k provozování autoškoly, tj. vykonává působnost orgánu státní správy svěřovanou magistrátu zákonem č. </w:t>
      </w:r>
      <w:r w:rsidRPr="00A00F68">
        <w:t>247/2000 Sb., o získávání a zdokonalování odborné způsobilosti k</w:t>
      </w:r>
      <w:r>
        <w:t> </w:t>
      </w:r>
      <w:r w:rsidRPr="00A00F68">
        <w:t>řízení motorových vozidel a o změnách některých zákonů, v platném znění, a další</w:t>
      </w:r>
      <w:r>
        <w:t>mi</w:t>
      </w:r>
      <w:r w:rsidRPr="00A00F68">
        <w:t xml:space="preserve"> právní</w:t>
      </w:r>
      <w:r>
        <w:t>mi</w:t>
      </w:r>
      <w:r w:rsidRPr="00A00F68">
        <w:t xml:space="preserve"> předpis</w:t>
      </w:r>
      <w:r>
        <w:t>y</w:t>
      </w:r>
      <w:r w:rsidRPr="00A00F68">
        <w:t xml:space="preserve"> z této oblasti</w:t>
      </w:r>
      <w:r>
        <w:t>, a to s výjimkou úkolů spadajících do agendy matričního úřadu nebo správního odboru,</w:t>
      </w:r>
    </w:p>
    <w:p w14:paraId="1C1BEBD4" w14:textId="77777777" w:rsidR="00C32EBB" w:rsidRDefault="00C32EBB" w:rsidP="00C32EBB">
      <w:pPr>
        <w:pStyle w:val="Nadpisoddlen"/>
      </w:pPr>
      <w:r>
        <w:lastRenderedPageBreak/>
        <w:t>Oddělení silničního správního úřadu</w:t>
      </w:r>
    </w:p>
    <w:p w14:paraId="517C6B3C" w14:textId="77777777" w:rsidR="00B6797D" w:rsidRDefault="00C32EBB" w:rsidP="00C32EBB">
      <w:pPr>
        <w:pStyle w:val="Text"/>
        <w:numPr>
          <w:ilvl w:val="0"/>
          <w:numId w:val="2"/>
        </w:numPr>
      </w:pPr>
      <w:r>
        <w:t xml:space="preserve">zajišťuje výkon působnosti silničního správního úřadu, která je magistrátu svěřována zákonem č. 13/1997 Sb., o pozemních komunikacích, v platném znění, a dalšími právními předpisy z této oblasti, </w:t>
      </w:r>
    </w:p>
    <w:p w14:paraId="192B3B4F" w14:textId="69A747DA" w:rsidR="00C32EBB" w:rsidRDefault="00C32EBB" w:rsidP="00C32EBB">
      <w:pPr>
        <w:pStyle w:val="Text"/>
        <w:numPr>
          <w:ilvl w:val="0"/>
          <w:numId w:val="2"/>
        </w:numPr>
      </w:pPr>
      <w:r>
        <w:t xml:space="preserve">zajišťuje výkon působnosti v oblasti silničního provozu svěřené magistrátu zákonem č. 361/2000 Sb., o </w:t>
      </w:r>
      <w:r w:rsidRPr="00A00F68">
        <w:t>provozu na pozemních komunikacích a o změnách některých zákonů (zákon o silničním provozu), v platném znění</w:t>
      </w:r>
      <w:r>
        <w:t xml:space="preserve">, a </w:t>
      </w:r>
      <w:proofErr w:type="gramStart"/>
      <w:r>
        <w:t>to</w:t>
      </w:r>
      <w:proofErr w:type="gramEnd"/>
      <w:r>
        <w:t xml:space="preserve"> pokud jde o stanovování úpravy provozu na pozemních komunikacích a další úkoly magistrátu z tohoto zákona vyplývající, nejsou-li součástí agendy matričního úřadu, správního odboru či odboru sociálních věcí.   </w:t>
      </w:r>
    </w:p>
    <w:p w14:paraId="2A8EFCC6" w14:textId="77777777" w:rsidR="00C32EBB" w:rsidRDefault="00C32EBB" w:rsidP="00C32EBB">
      <w:pPr>
        <w:pStyle w:val="Nadpisoddlen"/>
      </w:pPr>
      <w:bookmarkStart w:id="0" w:name="_Hlk168308534"/>
      <w:r>
        <w:t>Oddělení evidence motorových vozidel</w:t>
      </w:r>
    </w:p>
    <w:p w14:paraId="4A83FED0" w14:textId="77777777" w:rsidR="00C32EBB" w:rsidRDefault="00C32EBB" w:rsidP="00C32EBB">
      <w:pPr>
        <w:pStyle w:val="Textvodrkch"/>
      </w:pPr>
      <w:r>
        <w:t xml:space="preserve">zajišťuje agendu evidence vozidel dle zákona </w:t>
      </w:r>
      <w:r w:rsidRPr="00A00F68">
        <w:t>č. 56/2001 Sb., o podmínkách provozu vozidel na</w:t>
      </w:r>
      <w:r>
        <w:t> </w:t>
      </w:r>
      <w:r w:rsidRPr="00A00F68">
        <w:t>pozemních komunikacích, v platném znění</w:t>
      </w:r>
      <w:r>
        <w:t xml:space="preserve">, a dalších právních předpisů z této oblasti, tj. vykonává působnost orgánu státní správy svěřenou magistrátu těmito právními předpisy, </w:t>
      </w:r>
    </w:p>
    <w:p w14:paraId="44D344F5" w14:textId="77777777" w:rsidR="00C32EBB" w:rsidRDefault="00C32EBB" w:rsidP="00C32EBB">
      <w:pPr>
        <w:pStyle w:val="Textvodrkch"/>
      </w:pPr>
      <w:r>
        <w:t>zajišťuje agendu povolování a dozoru nad stanicemi měření emisí svěřenou magistrátu dle výše uvedených právních předpisů,</w:t>
      </w:r>
    </w:p>
    <w:p w14:paraId="78094B35" w14:textId="77777777" w:rsidR="00C32EBB" w:rsidRDefault="00C32EBB" w:rsidP="00C32EBB">
      <w:pPr>
        <w:pStyle w:val="Textvodrkch"/>
      </w:pPr>
      <w:r>
        <w:t>zajišťuje agendu registrace historických a sportovních vozidel svěřenou magistrátu dle výše uvedených právních předpisů.</w:t>
      </w:r>
    </w:p>
    <w:bookmarkEnd w:id="0"/>
    <w:p w14:paraId="17973927" w14:textId="77777777" w:rsidR="00C32EBB" w:rsidRDefault="00C32EBB" w:rsidP="00C32EBB">
      <w:pPr>
        <w:pStyle w:val="Textvodrkch"/>
        <w:numPr>
          <w:ilvl w:val="0"/>
          <w:numId w:val="0"/>
        </w:numPr>
        <w:ind w:left="720" w:hanging="360"/>
      </w:pPr>
    </w:p>
    <w:p w14:paraId="6285D4EC" w14:textId="77777777" w:rsidR="00C32EBB" w:rsidRPr="00D914C6" w:rsidRDefault="00C32EBB" w:rsidP="00C32EBB">
      <w:pPr>
        <w:pStyle w:val="Nadpisoddlen"/>
      </w:pPr>
      <w:r w:rsidRPr="00D914C6">
        <w:t xml:space="preserve">Oddělení plánování, řízení a strategie dopravy </w:t>
      </w:r>
    </w:p>
    <w:p w14:paraId="4346574C" w14:textId="77777777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 xml:space="preserve">zajišťuje dopravní agendu na </w:t>
      </w:r>
      <w:r w:rsidRPr="004D7AF3">
        <w:rPr>
          <w:sz w:val="22"/>
          <w:szCs w:val="22"/>
        </w:rPr>
        <w:t xml:space="preserve">úseku </w:t>
      </w:r>
      <w:r w:rsidRPr="004D7AF3">
        <w:t>samosprávy z hlediska plánování, řízení a strategie udržitelné</w:t>
      </w:r>
      <w:r w:rsidRPr="00D914C6">
        <w:t xml:space="preserve"> dopravy</w:t>
      </w:r>
    </w:p>
    <w:p w14:paraId="3566E5D7" w14:textId="77777777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>zajišťuje přípravu materiálů koncepčního charakteru souvisejících s budoucím rozvojem či regulací dopravy</w:t>
      </w:r>
    </w:p>
    <w:p w14:paraId="478C2892" w14:textId="77777777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 xml:space="preserve">podílí se na přípravě strategických plánů rozvoje města, na přípravě územních plánů, přípravných a podkladových studií a generelů </w:t>
      </w:r>
    </w:p>
    <w:p w14:paraId="1C1E2D5F" w14:textId="77777777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>zabezpečuje potřebné bezpečnostní audity a inspekce dopravních staveb</w:t>
      </w:r>
    </w:p>
    <w:p w14:paraId="4CBF52F4" w14:textId="77777777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 xml:space="preserve">zodpovídá za provoz Dopravně informačního a řídícího centra (DIŘC), rozšiřování funkcionalit, koncepci, kontrolu a financování </w:t>
      </w:r>
    </w:p>
    <w:p w14:paraId="62DE3261" w14:textId="2C114843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>zodpovídá za program Telematika</w:t>
      </w:r>
      <w:r w:rsidRPr="00D914C6">
        <w:rPr>
          <w:b/>
          <w:bCs/>
          <w:sz w:val="22"/>
          <w:szCs w:val="22"/>
        </w:rPr>
        <w:t xml:space="preserve"> – s</w:t>
      </w:r>
      <w:r w:rsidRPr="00D914C6">
        <w:rPr>
          <w:sz w:val="22"/>
          <w:szCs w:val="22"/>
        </w:rPr>
        <w:t>právu telematických systémů, jeho rozšiřování, analýzu dat včetně smluvních jednání s dodavateli</w:t>
      </w:r>
    </w:p>
    <w:p w14:paraId="013FA7FB" w14:textId="2E0E0D4E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 xml:space="preserve">koncepčně zajišťuje světelné signalizační </w:t>
      </w:r>
      <w:proofErr w:type="gramStart"/>
      <w:r w:rsidRPr="00D914C6">
        <w:rPr>
          <w:sz w:val="22"/>
          <w:szCs w:val="22"/>
        </w:rPr>
        <w:t>zařízení - návrhy</w:t>
      </w:r>
      <w:proofErr w:type="gramEnd"/>
      <w:r w:rsidRPr="00D914C6">
        <w:rPr>
          <w:sz w:val="22"/>
          <w:szCs w:val="22"/>
        </w:rPr>
        <w:t xml:space="preserve">, programování, provoz, servis, dopravní scénáře včetně smluvních jednání s dodavateli </w:t>
      </w:r>
    </w:p>
    <w:p w14:paraId="021BFB83" w14:textId="77777777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 xml:space="preserve">z hlediska </w:t>
      </w:r>
      <w:proofErr w:type="spellStart"/>
      <w:r w:rsidRPr="00D914C6">
        <w:rPr>
          <w:sz w:val="22"/>
          <w:szCs w:val="22"/>
        </w:rPr>
        <w:t>cyklodopravy</w:t>
      </w:r>
      <w:proofErr w:type="spellEnd"/>
      <w:r w:rsidRPr="00D914C6">
        <w:rPr>
          <w:sz w:val="22"/>
          <w:szCs w:val="22"/>
        </w:rPr>
        <w:t xml:space="preserve"> </w:t>
      </w:r>
      <w:proofErr w:type="gramStart"/>
      <w:r w:rsidRPr="00D914C6">
        <w:rPr>
          <w:sz w:val="22"/>
          <w:szCs w:val="22"/>
        </w:rPr>
        <w:t>zajišťuje - plánování</w:t>
      </w:r>
      <w:proofErr w:type="gramEnd"/>
      <w:r w:rsidRPr="00D914C6">
        <w:rPr>
          <w:sz w:val="22"/>
          <w:szCs w:val="22"/>
        </w:rPr>
        <w:t xml:space="preserve"> a koncepci staveb, zařízení a činnosti spojené s rozvojem </w:t>
      </w:r>
      <w:proofErr w:type="spellStart"/>
      <w:r w:rsidRPr="00D914C6">
        <w:rPr>
          <w:sz w:val="22"/>
          <w:szCs w:val="22"/>
        </w:rPr>
        <w:t>cyklodopravy</w:t>
      </w:r>
      <w:proofErr w:type="spellEnd"/>
      <w:r w:rsidRPr="00D914C6">
        <w:rPr>
          <w:sz w:val="22"/>
          <w:szCs w:val="22"/>
        </w:rPr>
        <w:t xml:space="preserve">, sdílené dopravy a pěší dopravy </w:t>
      </w:r>
    </w:p>
    <w:p w14:paraId="068C9454" w14:textId="77777777" w:rsidR="00C32EBB" w:rsidRPr="00D914C6" w:rsidRDefault="00C32EBB" w:rsidP="00C32EB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914C6">
        <w:rPr>
          <w:sz w:val="22"/>
          <w:szCs w:val="22"/>
        </w:rPr>
        <w:t>zajišťuje pravidelnou analýzu dopravní situace ve městě a pravidelně aktualizuje dopravní model města</w:t>
      </w:r>
    </w:p>
    <w:p w14:paraId="5A232148" w14:textId="77777777" w:rsidR="00C32EBB" w:rsidRPr="00D914C6" w:rsidRDefault="00C32EBB" w:rsidP="00C32EBB">
      <w:pPr>
        <w:jc w:val="both"/>
        <w:rPr>
          <w:sz w:val="22"/>
          <w:szCs w:val="22"/>
        </w:rPr>
      </w:pPr>
    </w:p>
    <w:sectPr w:rsidR="00C32EBB" w:rsidRPr="00D9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C38CB"/>
    <w:multiLevelType w:val="hybridMultilevel"/>
    <w:tmpl w:val="22D0D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50E5"/>
    <w:multiLevelType w:val="hybridMultilevel"/>
    <w:tmpl w:val="4CA48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2B51"/>
    <w:multiLevelType w:val="hybridMultilevel"/>
    <w:tmpl w:val="29C0199C"/>
    <w:lvl w:ilvl="0" w:tplc="BBF646F4">
      <w:start w:val="1"/>
      <w:numFmt w:val="bullet"/>
      <w:pStyle w:val="Textvodrkch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D035D"/>
    <w:multiLevelType w:val="hybridMultilevel"/>
    <w:tmpl w:val="46CA29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07D2"/>
    <w:multiLevelType w:val="hybridMultilevel"/>
    <w:tmpl w:val="5D24B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96053">
    <w:abstractNumId w:val="2"/>
  </w:num>
  <w:num w:numId="2" w16cid:durableId="68696980">
    <w:abstractNumId w:val="0"/>
  </w:num>
  <w:num w:numId="3" w16cid:durableId="234970437">
    <w:abstractNumId w:val="1"/>
  </w:num>
  <w:num w:numId="4" w16cid:durableId="1710258221">
    <w:abstractNumId w:val="4"/>
  </w:num>
  <w:num w:numId="5" w16cid:durableId="433549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BB"/>
    <w:rsid w:val="000A6D2C"/>
    <w:rsid w:val="001B6CA9"/>
    <w:rsid w:val="001F3EA4"/>
    <w:rsid w:val="003D1432"/>
    <w:rsid w:val="004D7AF3"/>
    <w:rsid w:val="007E1B41"/>
    <w:rsid w:val="00B6797D"/>
    <w:rsid w:val="00C32EBB"/>
    <w:rsid w:val="00D360E1"/>
    <w:rsid w:val="00E30435"/>
    <w:rsid w:val="00E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417D"/>
  <w15:chartTrackingRefBased/>
  <w15:docId w15:val="{751F9BBA-AF91-4367-9825-6C96C418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E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32E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2E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2E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2E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2E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2E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2E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2E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2E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2E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2E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2E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2EB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2EB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2EB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2EB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2EB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2EB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32E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2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2E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32E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32E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32EB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32EB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32EB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2E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2EB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32EBB"/>
    <w:rPr>
      <w:b/>
      <w:bCs/>
      <w:smallCaps/>
      <w:color w:val="0F4761" w:themeColor="accent1" w:themeShade="BF"/>
      <w:spacing w:val="5"/>
    </w:rPr>
  </w:style>
  <w:style w:type="paragraph" w:customStyle="1" w:styleId="Nadpisodboru">
    <w:name w:val="Nadpis odboru"/>
    <w:basedOn w:val="Nadpis2"/>
    <w:next w:val="Normln"/>
    <w:link w:val="NadpisodboruChar"/>
    <w:qFormat/>
    <w:rsid w:val="00C32EBB"/>
    <w:pPr>
      <w:keepLines w:val="0"/>
      <w:spacing w:before="240" w:after="400"/>
      <w:jc w:val="center"/>
    </w:pPr>
    <w:rPr>
      <w:rFonts w:ascii="Times New Roman" w:eastAsia="Times New Roman" w:hAnsi="Times New Roman" w:cs="Times New Roman"/>
      <w:b/>
      <w:bCs/>
      <w:iCs/>
      <w:smallCaps/>
      <w:color w:val="auto"/>
      <w:sz w:val="28"/>
      <w:szCs w:val="28"/>
    </w:rPr>
  </w:style>
  <w:style w:type="paragraph" w:customStyle="1" w:styleId="Textzkratek">
    <w:name w:val="Text zkratek"/>
    <w:basedOn w:val="Normln"/>
    <w:link w:val="TextzkratekChar"/>
    <w:qFormat/>
    <w:rsid w:val="00C32EBB"/>
    <w:rPr>
      <w:sz w:val="22"/>
    </w:rPr>
  </w:style>
  <w:style w:type="character" w:customStyle="1" w:styleId="NadpisodboruChar">
    <w:name w:val="Nadpis odboru Char"/>
    <w:link w:val="Nadpisodboru"/>
    <w:rsid w:val="00C32EBB"/>
    <w:rPr>
      <w:rFonts w:ascii="Times New Roman" w:eastAsia="Times New Roman" w:hAnsi="Times New Roman" w:cs="Times New Roman"/>
      <w:b/>
      <w:bCs/>
      <w:iCs/>
      <w:smallCaps/>
      <w:kern w:val="0"/>
      <w:sz w:val="28"/>
      <w:szCs w:val="28"/>
      <w:lang w:eastAsia="cs-CZ"/>
      <w14:ligatures w14:val="none"/>
    </w:rPr>
  </w:style>
  <w:style w:type="paragraph" w:customStyle="1" w:styleId="Nadpissekce">
    <w:name w:val="Nadpis sekce"/>
    <w:basedOn w:val="Nadpis3"/>
    <w:next w:val="Text"/>
    <w:link w:val="NadpissekceChar"/>
    <w:qFormat/>
    <w:rsid w:val="00C32EBB"/>
    <w:pPr>
      <w:keepLines w:val="0"/>
      <w:spacing w:before="240" w:after="200"/>
    </w:pPr>
    <w:rPr>
      <w:rFonts w:eastAsia="Times New Roman" w:cs="Times New Roman"/>
      <w:b/>
      <w:bCs/>
      <w:color w:val="auto"/>
      <w:sz w:val="22"/>
      <w:szCs w:val="26"/>
    </w:rPr>
  </w:style>
  <w:style w:type="character" w:customStyle="1" w:styleId="TextzkratekChar">
    <w:name w:val="Text zkratek Char"/>
    <w:link w:val="Textzkratek"/>
    <w:rsid w:val="00C32EBB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customStyle="1" w:styleId="Text">
    <w:name w:val="Text"/>
    <w:basedOn w:val="Normln"/>
    <w:link w:val="TextChar"/>
    <w:qFormat/>
    <w:rsid w:val="00C32EBB"/>
    <w:pPr>
      <w:spacing w:after="75"/>
      <w:jc w:val="both"/>
    </w:pPr>
    <w:rPr>
      <w:sz w:val="22"/>
    </w:rPr>
  </w:style>
  <w:style w:type="character" w:customStyle="1" w:styleId="NadpissekceChar">
    <w:name w:val="Nadpis sekce Char"/>
    <w:link w:val="Nadpissekce"/>
    <w:rsid w:val="00C32EBB"/>
    <w:rPr>
      <w:rFonts w:ascii="Times New Roman" w:eastAsia="Times New Roman" w:hAnsi="Times New Roman" w:cs="Times New Roman"/>
      <w:b/>
      <w:bCs/>
      <w:kern w:val="0"/>
      <w:szCs w:val="26"/>
      <w:lang w:eastAsia="cs-CZ"/>
      <w14:ligatures w14:val="none"/>
    </w:rPr>
  </w:style>
  <w:style w:type="character" w:customStyle="1" w:styleId="TextChar">
    <w:name w:val="Text Char"/>
    <w:link w:val="Text"/>
    <w:rsid w:val="00C32EBB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customStyle="1" w:styleId="Nadpisoddlen">
    <w:name w:val="Nadpis oddělení"/>
    <w:basedOn w:val="Nadpis4"/>
    <w:next w:val="Text"/>
    <w:link w:val="NadpisoddlenChar"/>
    <w:qFormat/>
    <w:rsid w:val="00C32EBB"/>
    <w:pPr>
      <w:keepLines w:val="0"/>
      <w:spacing w:before="240" w:after="200"/>
    </w:pPr>
    <w:rPr>
      <w:rFonts w:eastAsia="Times New Roman" w:cs="Times New Roman"/>
      <w:bCs/>
      <w:i w:val="0"/>
      <w:iCs w:val="0"/>
      <w:color w:val="auto"/>
      <w:szCs w:val="28"/>
      <w:u w:val="dotted"/>
    </w:rPr>
  </w:style>
  <w:style w:type="paragraph" w:customStyle="1" w:styleId="Textvodrkch">
    <w:name w:val="Text v odrážkách"/>
    <w:basedOn w:val="Text"/>
    <w:link w:val="TextvodrkchChar"/>
    <w:qFormat/>
    <w:rsid w:val="00C32EBB"/>
    <w:pPr>
      <w:numPr>
        <w:numId w:val="1"/>
      </w:numPr>
    </w:pPr>
  </w:style>
  <w:style w:type="character" w:customStyle="1" w:styleId="NadpisoddlenChar">
    <w:name w:val="Nadpis oddělení Char"/>
    <w:link w:val="Nadpisoddlen"/>
    <w:rsid w:val="00C32EBB"/>
    <w:rPr>
      <w:rFonts w:ascii="Times New Roman" w:eastAsia="Times New Roman" w:hAnsi="Times New Roman" w:cs="Times New Roman"/>
      <w:bCs/>
      <w:kern w:val="0"/>
      <w:szCs w:val="28"/>
      <w:u w:val="dotted"/>
      <w:lang w:eastAsia="cs-CZ"/>
      <w14:ligatures w14:val="none"/>
    </w:rPr>
  </w:style>
  <w:style w:type="character" w:customStyle="1" w:styleId="TextvodrkchChar">
    <w:name w:val="Text v odrážkách Char"/>
    <w:link w:val="Textvodrkch"/>
    <w:rsid w:val="00C32EBB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Jaroslava</dc:creator>
  <cp:keywords/>
  <dc:description/>
  <cp:lastModifiedBy>Truhlářová Hana</cp:lastModifiedBy>
  <cp:revision>2</cp:revision>
  <cp:lastPrinted>2024-06-03T12:02:00Z</cp:lastPrinted>
  <dcterms:created xsi:type="dcterms:W3CDTF">2024-06-27T14:29:00Z</dcterms:created>
  <dcterms:modified xsi:type="dcterms:W3CDTF">2024-06-27T14:29:00Z</dcterms:modified>
</cp:coreProperties>
</file>