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9EC9" w14:textId="77777777" w:rsidR="0094217C" w:rsidRDefault="0094217C">
      <w:pPr>
        <w:pStyle w:val="Zkladntext"/>
        <w:rPr>
          <w:sz w:val="36"/>
        </w:rPr>
      </w:pPr>
      <w:r>
        <w:rPr>
          <w:sz w:val="36"/>
        </w:rPr>
        <w:t>Informace o složení kauce v souvislosti s konáním voleb do Senátu Parlamentu ČR</w:t>
      </w:r>
    </w:p>
    <w:p w14:paraId="524B72DD" w14:textId="77777777" w:rsidR="0094217C" w:rsidRDefault="0094217C">
      <w:pPr>
        <w:pStyle w:val="Zkladntext"/>
        <w:rPr>
          <w:sz w:val="36"/>
        </w:rPr>
      </w:pPr>
      <w:r>
        <w:rPr>
          <w:sz w:val="36"/>
        </w:rPr>
        <w:t xml:space="preserve"> – volební obvod č. 14, sídlo České Budějovice</w:t>
      </w:r>
    </w:p>
    <w:p w14:paraId="33826D11" w14:textId="77777777" w:rsidR="0094217C" w:rsidRDefault="0094217C">
      <w:pPr>
        <w:jc w:val="both"/>
        <w:rPr>
          <w:b/>
          <w:bCs/>
          <w:sz w:val="24"/>
        </w:rPr>
      </w:pPr>
    </w:p>
    <w:p w14:paraId="2D9EE46B" w14:textId="77777777" w:rsidR="0094217C" w:rsidRDefault="0094217C">
      <w:pPr>
        <w:jc w:val="both"/>
        <w:rPr>
          <w:b/>
          <w:bCs/>
          <w:sz w:val="24"/>
        </w:rPr>
      </w:pPr>
    </w:p>
    <w:p w14:paraId="43AD9C09" w14:textId="77777777" w:rsidR="0094217C" w:rsidRDefault="0094217C">
      <w:pPr>
        <w:jc w:val="both"/>
        <w:rPr>
          <w:i/>
          <w:iCs/>
          <w:sz w:val="24"/>
        </w:rPr>
      </w:pPr>
      <w:r>
        <w:rPr>
          <w:b/>
          <w:bCs/>
          <w:sz w:val="32"/>
        </w:rPr>
        <w:t>K přihlášce k registraci kandidát připojí</w:t>
      </w:r>
      <w:r>
        <w:rPr>
          <w:sz w:val="32"/>
        </w:rPr>
        <w:t xml:space="preserve"> </w:t>
      </w:r>
      <w:proofErr w:type="spellStart"/>
      <w:r>
        <w:rPr>
          <w:sz w:val="32"/>
        </w:rPr>
        <w:t>m.j</w:t>
      </w:r>
      <w:proofErr w:type="spellEnd"/>
      <w:r>
        <w:rPr>
          <w:sz w:val="32"/>
        </w:rPr>
        <w:t xml:space="preserve">.  </w:t>
      </w:r>
      <w:r>
        <w:rPr>
          <w:i/>
          <w:iCs/>
          <w:sz w:val="24"/>
        </w:rPr>
        <w:t xml:space="preserve">(§ 61 odst. </w:t>
      </w:r>
      <w:proofErr w:type="gramStart"/>
      <w:r>
        <w:rPr>
          <w:i/>
          <w:iCs/>
          <w:sz w:val="24"/>
        </w:rPr>
        <w:t xml:space="preserve">2, </w:t>
      </w:r>
      <w:r>
        <w:rPr>
          <w:sz w:val="24"/>
        </w:rPr>
        <w:t xml:space="preserve"> </w:t>
      </w:r>
      <w:r>
        <w:rPr>
          <w:i/>
          <w:iCs/>
          <w:sz w:val="24"/>
        </w:rPr>
        <w:t>písm.</w:t>
      </w:r>
      <w:proofErr w:type="gramEnd"/>
      <w:r>
        <w:rPr>
          <w:i/>
          <w:iCs/>
          <w:sz w:val="24"/>
        </w:rPr>
        <w:t xml:space="preserve"> e)</w:t>
      </w:r>
      <w:r>
        <w:rPr>
          <w:sz w:val="24"/>
        </w:rPr>
        <w:t xml:space="preserve"> </w:t>
      </w:r>
      <w:r>
        <w:rPr>
          <w:i/>
          <w:iCs/>
          <w:sz w:val="24"/>
        </w:rPr>
        <w:t>zákona č. 247/1995 Sb., o volbách do Parlamentu ČR)</w:t>
      </w:r>
    </w:p>
    <w:p w14:paraId="7647E3D3" w14:textId="77777777" w:rsidR="0094217C" w:rsidRDefault="0094217C">
      <w:pPr>
        <w:jc w:val="both"/>
        <w:rPr>
          <w:i/>
          <w:iCs/>
          <w:sz w:val="32"/>
        </w:rPr>
      </w:pPr>
    </w:p>
    <w:p w14:paraId="3EFC1EB2" w14:textId="77777777" w:rsidR="0094217C" w:rsidRDefault="0094217C">
      <w:pPr>
        <w:pStyle w:val="Zkladntext2"/>
        <w:jc w:val="both"/>
        <w:rPr>
          <w:sz w:val="32"/>
        </w:rPr>
      </w:pPr>
      <w:r>
        <w:rPr>
          <w:b/>
          <w:bCs/>
          <w:sz w:val="32"/>
          <w:u w:val="single"/>
        </w:rPr>
        <w:t>potvrzení o složení kauce 20 000 Kč</w:t>
      </w:r>
      <w:r>
        <w:rPr>
          <w:sz w:val="32"/>
        </w:rPr>
        <w:t>; kauce se skládá na zvláštní účet, který nejpozději 72 dnů přede dnem voleb zřídí u České národní banky pověřený obecní úřad v sídle volebního obvodu.</w:t>
      </w:r>
    </w:p>
    <w:p w14:paraId="6932750B" w14:textId="77777777" w:rsidR="0094217C" w:rsidRDefault="0094217C">
      <w:pPr>
        <w:pStyle w:val="Zkladntext2"/>
        <w:jc w:val="both"/>
        <w:rPr>
          <w:sz w:val="32"/>
        </w:rPr>
      </w:pPr>
    </w:p>
    <w:p w14:paraId="4FC113CB" w14:textId="77777777" w:rsidR="0094217C" w:rsidRDefault="0094217C">
      <w:pPr>
        <w:pStyle w:val="Zkladntext2"/>
        <w:jc w:val="both"/>
        <w:rPr>
          <w:sz w:val="32"/>
        </w:rPr>
      </w:pPr>
      <w:r>
        <w:rPr>
          <w:sz w:val="32"/>
        </w:rPr>
        <w:t xml:space="preserve">Složení kauce se označí </w:t>
      </w:r>
      <w:r>
        <w:rPr>
          <w:b/>
          <w:bCs/>
          <w:sz w:val="32"/>
          <w:u w:val="single"/>
        </w:rPr>
        <w:t>variabilním symbolem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  <w:u w:val="single"/>
        </w:rPr>
        <w:t>totožným s rodným číslem kandidáta</w:t>
      </w:r>
      <w:r>
        <w:rPr>
          <w:sz w:val="32"/>
        </w:rPr>
        <w:t>.</w:t>
      </w:r>
    </w:p>
    <w:p w14:paraId="3D2122B2" w14:textId="77777777" w:rsidR="0094217C" w:rsidRDefault="0094217C">
      <w:pPr>
        <w:pStyle w:val="Zkladntext2"/>
        <w:jc w:val="both"/>
        <w:rPr>
          <w:sz w:val="32"/>
        </w:rPr>
      </w:pPr>
    </w:p>
    <w:p w14:paraId="3B3CD93C" w14:textId="77777777" w:rsidR="0094217C" w:rsidRDefault="0094217C">
      <w:pPr>
        <w:jc w:val="both"/>
        <w:rPr>
          <w:i/>
          <w:iCs/>
          <w:sz w:val="24"/>
        </w:rPr>
      </w:pPr>
      <w:r>
        <w:rPr>
          <w:b/>
          <w:bCs/>
          <w:sz w:val="32"/>
          <w:u w:val="single"/>
        </w:rPr>
        <w:t>Při bezhotovostním</w:t>
      </w:r>
      <w:r>
        <w:rPr>
          <w:sz w:val="32"/>
        </w:rPr>
        <w:t xml:space="preserve"> složení příspěvku na volební náklady a kauce se použije </w:t>
      </w:r>
      <w:r>
        <w:rPr>
          <w:b/>
          <w:bCs/>
          <w:sz w:val="32"/>
          <w:u w:val="single"/>
        </w:rPr>
        <w:t>konstantní symbol 558</w:t>
      </w:r>
      <w:r>
        <w:rPr>
          <w:sz w:val="32"/>
        </w:rPr>
        <w:t xml:space="preserve">. Při složení příspěvku na volební náklady a kauce </w:t>
      </w:r>
      <w:r>
        <w:rPr>
          <w:b/>
          <w:bCs/>
          <w:sz w:val="32"/>
          <w:u w:val="single"/>
        </w:rPr>
        <w:t>v hotovosti se použije konstantní symbol 379</w:t>
      </w:r>
      <w:r>
        <w:rPr>
          <w:sz w:val="32"/>
          <w:u w:val="single"/>
        </w:rPr>
        <w:t>.</w:t>
      </w:r>
      <w:r>
        <w:rPr>
          <w:sz w:val="32"/>
        </w:rPr>
        <w:t xml:space="preserve"> </w:t>
      </w:r>
      <w:r>
        <w:rPr>
          <w:i/>
          <w:iCs/>
          <w:sz w:val="24"/>
        </w:rPr>
        <w:t xml:space="preserve">(§ 1 odst. 5,6, </w:t>
      </w:r>
      <w:proofErr w:type="spellStart"/>
      <w:r>
        <w:rPr>
          <w:i/>
          <w:iCs/>
          <w:sz w:val="24"/>
        </w:rPr>
        <w:t>vyhl</w:t>
      </w:r>
      <w:proofErr w:type="spellEnd"/>
      <w:r>
        <w:rPr>
          <w:i/>
          <w:iCs/>
          <w:sz w:val="24"/>
        </w:rPr>
        <w:t>. č. 396/2003 Sb., kterou se stanoví bližší podmínky způsobu složení a vrácení kauce…v souvislosti s konáním voleb do Parlamentu ČR)</w:t>
      </w:r>
    </w:p>
    <w:p w14:paraId="2866B315" w14:textId="77777777" w:rsidR="0094217C" w:rsidRDefault="0094217C">
      <w:pPr>
        <w:jc w:val="both"/>
        <w:rPr>
          <w:i/>
          <w:iCs/>
          <w:sz w:val="24"/>
        </w:rPr>
      </w:pPr>
    </w:p>
    <w:p w14:paraId="06F0EFC5" w14:textId="77777777" w:rsidR="0094217C" w:rsidRPr="00DA18A6" w:rsidRDefault="0094217C">
      <w:pPr>
        <w:jc w:val="both"/>
        <w:rPr>
          <w:b/>
          <w:bCs/>
          <w:color w:val="000000"/>
          <w:sz w:val="24"/>
        </w:rPr>
      </w:pPr>
      <w:r>
        <w:rPr>
          <w:b/>
          <w:bCs/>
          <w:sz w:val="28"/>
          <w:u w:val="single"/>
        </w:rPr>
        <w:t>Číslo zvláštního účtu</w:t>
      </w:r>
      <w:r>
        <w:rPr>
          <w:b/>
          <w:bCs/>
          <w:sz w:val="28"/>
        </w:rPr>
        <w:t>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A18A6">
        <w:rPr>
          <w:b/>
          <w:bCs/>
          <w:color w:val="000000"/>
          <w:sz w:val="32"/>
        </w:rPr>
        <w:t>96014-7821231/0710</w:t>
      </w:r>
    </w:p>
    <w:p w14:paraId="642B0273" w14:textId="77777777" w:rsidR="0094217C" w:rsidRDefault="0094217C">
      <w:pPr>
        <w:jc w:val="both"/>
        <w:rPr>
          <w:b/>
          <w:bCs/>
          <w:sz w:val="24"/>
        </w:rPr>
      </w:pPr>
    </w:p>
    <w:p w14:paraId="6109E438" w14:textId="77777777" w:rsidR="0094217C" w:rsidRDefault="0094217C">
      <w:pPr>
        <w:jc w:val="both"/>
        <w:rPr>
          <w:b/>
          <w:bCs/>
          <w:sz w:val="32"/>
        </w:rPr>
      </w:pPr>
      <w:r>
        <w:rPr>
          <w:b/>
          <w:bCs/>
          <w:sz w:val="28"/>
        </w:rPr>
        <w:t>Peněžní ústav: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32"/>
        </w:rPr>
        <w:t>Česká národní banka</w:t>
      </w:r>
    </w:p>
    <w:p w14:paraId="53852E81" w14:textId="77777777" w:rsidR="0094217C" w:rsidRDefault="0094217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pobočka České Budějovice</w:t>
      </w:r>
    </w:p>
    <w:p w14:paraId="3755F5DD" w14:textId="77777777" w:rsidR="0094217C" w:rsidRDefault="0094217C">
      <w:pPr>
        <w:pStyle w:val="Nadpis1"/>
      </w:pPr>
      <w:r>
        <w:t>Lannova 1</w:t>
      </w:r>
    </w:p>
    <w:p w14:paraId="77C5E172" w14:textId="77777777" w:rsidR="0094217C" w:rsidRDefault="0094217C">
      <w:pPr>
        <w:ind w:left="2832" w:firstLine="708"/>
        <w:jc w:val="both"/>
        <w:rPr>
          <w:sz w:val="32"/>
        </w:rPr>
      </w:pPr>
      <w:r>
        <w:rPr>
          <w:sz w:val="32"/>
        </w:rPr>
        <w:t>371 35 České Budějovice</w:t>
      </w:r>
    </w:p>
    <w:p w14:paraId="7D66BB29" w14:textId="77777777" w:rsidR="0094217C" w:rsidRDefault="0094217C">
      <w:pPr>
        <w:pStyle w:val="Zkladntext2"/>
        <w:jc w:val="both"/>
        <w:rPr>
          <w:i/>
          <w:iCs/>
        </w:rPr>
      </w:pPr>
    </w:p>
    <w:p w14:paraId="692711B2" w14:textId="77777777" w:rsidR="0094217C" w:rsidRDefault="0094217C">
      <w:pPr>
        <w:jc w:val="both"/>
        <w:rPr>
          <w:sz w:val="24"/>
        </w:rPr>
      </w:pPr>
    </w:p>
    <w:p w14:paraId="1ADED8F8" w14:textId="1C1BB087" w:rsidR="0094217C" w:rsidRDefault="0094217C">
      <w:pPr>
        <w:jc w:val="both"/>
        <w:rPr>
          <w:i/>
          <w:iCs/>
          <w:sz w:val="24"/>
        </w:rPr>
      </w:pPr>
      <w:r>
        <w:rPr>
          <w:b/>
          <w:bCs/>
          <w:sz w:val="32"/>
          <w:u w:val="single"/>
        </w:rPr>
        <w:t>Nezávislý kandidát a zmocněnec</w:t>
      </w:r>
      <w:r>
        <w:rPr>
          <w:sz w:val="32"/>
        </w:rPr>
        <w:t xml:space="preserve"> politické strany, politického hnutí nebo koalice s podáním přihlášky k registraci </w:t>
      </w:r>
      <w:r>
        <w:rPr>
          <w:b/>
          <w:bCs/>
          <w:sz w:val="32"/>
          <w:u w:val="single"/>
        </w:rPr>
        <w:t>písemně sdělí</w:t>
      </w:r>
      <w:r>
        <w:rPr>
          <w:sz w:val="32"/>
        </w:rPr>
        <w:t xml:space="preserve"> pověřenému obecnímu úřadu v sídle volebního obvodu </w:t>
      </w:r>
      <w:r>
        <w:rPr>
          <w:b/>
          <w:bCs/>
          <w:sz w:val="32"/>
          <w:u w:val="single"/>
        </w:rPr>
        <w:t>adresu nebo</w:t>
      </w:r>
      <w:r>
        <w:rPr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bankovní spojení, na které lze kauci vrátit</w:t>
      </w:r>
      <w:r>
        <w:rPr>
          <w:sz w:val="32"/>
        </w:rPr>
        <w:t>.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(§ 1 odst. 3 </w:t>
      </w:r>
      <w:proofErr w:type="spellStart"/>
      <w:r>
        <w:rPr>
          <w:i/>
          <w:iCs/>
          <w:sz w:val="24"/>
        </w:rPr>
        <w:t>vyhl</w:t>
      </w:r>
      <w:proofErr w:type="spellEnd"/>
      <w:r>
        <w:rPr>
          <w:i/>
          <w:iCs/>
          <w:sz w:val="24"/>
        </w:rPr>
        <w:t xml:space="preserve">. </w:t>
      </w:r>
      <w:r w:rsidR="00F626E1">
        <w:rPr>
          <w:i/>
          <w:iCs/>
          <w:sz w:val="24"/>
        </w:rPr>
        <w:t>č</w:t>
      </w:r>
      <w:r>
        <w:rPr>
          <w:i/>
          <w:iCs/>
          <w:sz w:val="24"/>
        </w:rPr>
        <w:t xml:space="preserve">. 396/2003 Sb., kterou se stanoví bližší podmínky způsobu složení a vrácení kauce…v souvislosti s konáním voleb do Parlamentu ČR) (§ 2 odst. 3 </w:t>
      </w:r>
      <w:proofErr w:type="spellStart"/>
      <w:r>
        <w:rPr>
          <w:i/>
          <w:iCs/>
          <w:sz w:val="24"/>
        </w:rPr>
        <w:t>vyhl</w:t>
      </w:r>
      <w:proofErr w:type="spellEnd"/>
      <w:r>
        <w:rPr>
          <w:i/>
          <w:iCs/>
          <w:sz w:val="24"/>
        </w:rPr>
        <w:t xml:space="preserve">. </w:t>
      </w:r>
      <w:r w:rsidR="00841E3F">
        <w:rPr>
          <w:i/>
          <w:iCs/>
          <w:sz w:val="24"/>
        </w:rPr>
        <w:t>č</w:t>
      </w:r>
      <w:r>
        <w:rPr>
          <w:i/>
          <w:iCs/>
          <w:sz w:val="24"/>
        </w:rPr>
        <w:t>. 396/2003 Sb., kterou se stanoví bližší podmínky způsobu složení a vrácení kauce…v souvislosti s konáním voleb do Parlamentu ČR)</w:t>
      </w:r>
    </w:p>
    <w:p w14:paraId="72366CDF" w14:textId="77777777" w:rsidR="0094217C" w:rsidRDefault="0094217C">
      <w:pPr>
        <w:jc w:val="both"/>
        <w:rPr>
          <w:i/>
          <w:iCs/>
          <w:sz w:val="24"/>
        </w:rPr>
      </w:pPr>
    </w:p>
    <w:sectPr w:rsidR="0094217C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24"/>
    <w:rsid w:val="00011093"/>
    <w:rsid w:val="00841E3F"/>
    <w:rsid w:val="0094217C"/>
    <w:rsid w:val="00A90824"/>
    <w:rsid w:val="00DA18A6"/>
    <w:rsid w:val="00DB0C13"/>
    <w:rsid w:val="00F423FB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54661"/>
  <w15:docId w15:val="{2AA52E55-2A05-4212-BDDB-36F0FF6A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832" w:firstLine="708"/>
      <w:jc w:val="both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2"/>
      <w:u w:val="single"/>
    </w:rPr>
  </w:style>
  <w:style w:type="paragraph" w:styleId="Zkladntext2">
    <w:name w:val="Body Text 2"/>
    <w:basedOn w:val="Normln"/>
    <w:semiHidden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667C-54EA-422D-869E-7765443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složení kauce v souvislosti s konáním voleb do Senátu Parlamentu ČR</vt:lpstr>
    </vt:vector>
  </TitlesOfParts>
  <Company>M.Ú. České Budějovice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složení kauce v souvislosti s konáním voleb do Senátu Parlamentu ČR</dc:title>
  <dc:creator>marcovae</dc:creator>
  <cp:lastModifiedBy>Kostík Jan</cp:lastModifiedBy>
  <cp:revision>3</cp:revision>
  <cp:lastPrinted>2024-05-29T07:21:00Z</cp:lastPrinted>
  <dcterms:created xsi:type="dcterms:W3CDTF">2018-06-15T09:50:00Z</dcterms:created>
  <dcterms:modified xsi:type="dcterms:W3CDTF">2024-05-29T07:46:00Z</dcterms:modified>
</cp:coreProperties>
</file>